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AC17" w14:textId="77777777" w:rsidR="00BF5FF5" w:rsidRDefault="00BF5FF5" w:rsidP="001B5A99">
      <w:pPr>
        <w:adjustRightInd w:val="0"/>
        <w:spacing w:line="360" w:lineRule="auto"/>
      </w:pPr>
    </w:p>
    <w:p w14:paraId="6ABCE9D7" w14:textId="6CDEA4D7" w:rsidR="001B5A99" w:rsidRDefault="001B5A99" w:rsidP="001B5A99">
      <w:pPr>
        <w:adjustRightInd w:val="0"/>
        <w:spacing w:line="360" w:lineRule="auto"/>
      </w:pPr>
      <w:r>
        <w:t>Załącznik nr 4</w:t>
      </w:r>
    </w:p>
    <w:p w14:paraId="6C63CE9F" w14:textId="77777777" w:rsidR="001B5A99" w:rsidRPr="00F97B28" w:rsidRDefault="001B5A99" w:rsidP="001B5A99">
      <w:pPr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97B28">
        <w:rPr>
          <w:b/>
          <w:color w:val="000000" w:themeColor="text1"/>
          <w:sz w:val="28"/>
          <w:szCs w:val="28"/>
        </w:rPr>
        <w:t>Standard wykonania i wykończenia przedsięwzięcia deweloperskiego</w:t>
      </w:r>
    </w:p>
    <w:p w14:paraId="4BFA8AB8" w14:textId="77777777" w:rsidR="001B5A99" w:rsidRPr="00F97B28" w:rsidRDefault="001B5A99" w:rsidP="001B5A99">
      <w:pPr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97B28">
        <w:rPr>
          <w:b/>
          <w:color w:val="000000" w:themeColor="text1"/>
          <w:sz w:val="28"/>
          <w:szCs w:val="28"/>
        </w:rPr>
        <w:t xml:space="preserve">w </w:t>
      </w:r>
      <w:r>
        <w:rPr>
          <w:b/>
          <w:color w:val="000000" w:themeColor="text1"/>
          <w:sz w:val="28"/>
          <w:szCs w:val="28"/>
        </w:rPr>
        <w:t>Krakowie przy ul. Obrońców Tobruku</w:t>
      </w:r>
    </w:p>
    <w:p w14:paraId="65A8907B" w14:textId="77777777" w:rsidR="001B5A99" w:rsidRPr="00071B5F" w:rsidRDefault="001B5A99" w:rsidP="001B5A99">
      <w:pPr>
        <w:jc w:val="center"/>
      </w:pPr>
      <w:r w:rsidRPr="002512B3">
        <w:rPr>
          <w:b/>
          <w:color w:val="000000" w:themeColor="text1"/>
          <w:sz w:val="28"/>
          <w:szCs w:val="28"/>
        </w:rPr>
        <w:t>Budynki mieszkalne wielorodzinn</w:t>
      </w:r>
      <w:r>
        <w:rPr>
          <w:b/>
          <w:color w:val="000000" w:themeColor="text1"/>
          <w:sz w:val="28"/>
          <w:szCs w:val="28"/>
        </w:rPr>
        <w:t>e</w:t>
      </w:r>
      <w:r w:rsidRPr="002512B3">
        <w:rPr>
          <w:b/>
          <w:color w:val="000000" w:themeColor="text1"/>
          <w:sz w:val="28"/>
          <w:szCs w:val="28"/>
        </w:rPr>
        <w:t xml:space="preserve"> z garażami podziemnym</w:t>
      </w:r>
      <w:r>
        <w:rPr>
          <w:b/>
          <w:color w:val="000000" w:themeColor="text1"/>
          <w:sz w:val="28"/>
          <w:szCs w:val="28"/>
        </w:rPr>
        <w:t>i</w:t>
      </w:r>
      <w:r w:rsidRPr="002512B3">
        <w:rPr>
          <w:b/>
          <w:color w:val="000000" w:themeColor="text1"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</w:p>
    <w:tbl>
      <w:tblPr>
        <w:tblStyle w:val="Tabela-Siatka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8619"/>
      </w:tblGrid>
      <w:tr w:rsidR="001B5A99" w:rsidRPr="00F97B28" w14:paraId="4EAEB4A7" w14:textId="77777777" w:rsidTr="00DC5BD0">
        <w:trPr>
          <w:jc w:val="center"/>
        </w:trPr>
        <w:tc>
          <w:tcPr>
            <w:tcW w:w="1064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B9E25" w14:textId="77777777" w:rsidR="001B5A99" w:rsidRPr="00F97B28" w:rsidRDefault="001B5A99" w:rsidP="004F1EDC">
            <w:pPr>
              <w:pStyle w:val="Default"/>
              <w:jc w:val="center"/>
              <w:rPr>
                <w:b/>
                <w:color w:val="auto"/>
              </w:rPr>
            </w:pPr>
            <w:r w:rsidRPr="00F97B28">
              <w:rPr>
                <w:b/>
                <w:color w:val="auto"/>
              </w:rPr>
              <w:t>Teren zewnętrzny</w:t>
            </w:r>
          </w:p>
        </w:tc>
      </w:tr>
      <w:tr w:rsidR="001B5A99" w:rsidRPr="00F97B28" w14:paraId="76B8D6C5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541E3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Zjazd z drogi publicznej, ulicy Obrońców Tobruku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D656D" w14:textId="77777777" w:rsidR="001B5A99" w:rsidRPr="00903E30" w:rsidRDefault="001B5A99" w:rsidP="004F1EDC">
            <w:pPr>
              <w:adjustRightInd w:val="0"/>
              <w:rPr>
                <w:lang w:val="pl-PL"/>
              </w:rPr>
            </w:pPr>
            <w:r w:rsidRPr="00903E30">
              <w:rPr>
                <w:lang w:val="pl-PL"/>
              </w:rPr>
              <w:t>Zjazd z drogi – ul. Obrońców Tobruku poprzez drogę dojazdową wewnętrzną na działkach 506, 507 i 508, obr. 41 Podgórze na podstawie pasa służebności przechodu i przejazdu dla każdoczesnego właściciela nieruchomości składającej się z działek numer ewidencyjny 260/4, 258/2, 259/3, 259/4, obr. 41 Podgórze</w:t>
            </w:r>
          </w:p>
        </w:tc>
      </w:tr>
      <w:tr w:rsidR="001B5A99" w:rsidRPr="00F97B28" w14:paraId="5597F6A0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42B0B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Drogi i chodniki na terenie wewnętrznym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418FE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Droga wewnętrzna z kostki betonowej gr. 8 cm np. typu Behaton, szara.</w:t>
            </w:r>
          </w:p>
          <w:p w14:paraId="29FF938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Krawężniki betonowe.</w:t>
            </w:r>
          </w:p>
          <w:p w14:paraId="4CCA7D6D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Chodnik kostka betonowa wibroprasowana np. Via Trio firmy Libet.</w:t>
            </w:r>
          </w:p>
          <w:p w14:paraId="0F3A95F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Wjazd do garażu podziemnego – nawierzchnia betonowa. </w:t>
            </w:r>
          </w:p>
        </w:tc>
      </w:tr>
      <w:tr w:rsidR="001B5A99" w:rsidRPr="00F97B28" w14:paraId="0DC40EF6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D466B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Droga pożarowa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35F1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 ramach projektowanego układu komunikacyjnego.</w:t>
            </w:r>
          </w:p>
        </w:tc>
      </w:tr>
      <w:tr w:rsidR="001B5A99" w:rsidRPr="00F97B28" w14:paraId="29C3F422" w14:textId="77777777" w:rsidTr="00DC5BD0">
        <w:trPr>
          <w:trHeight w:val="349"/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EB4C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Mury oporowe i balustrady zewnętrzne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A2616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 xml:space="preserve">Mury oporowe – żelbetowe. </w:t>
            </w:r>
          </w:p>
        </w:tc>
      </w:tr>
      <w:tr w:rsidR="001B5A99" w:rsidRPr="00F97B28" w14:paraId="080C7012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9838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Miejsca postojowe naziemne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7E7AD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Wykończenie – kostka brukowa. </w:t>
            </w:r>
          </w:p>
          <w:p w14:paraId="3F3FA792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23 miejsca postojowe naziemne.</w:t>
            </w:r>
          </w:p>
        </w:tc>
      </w:tr>
      <w:tr w:rsidR="001B5A99" w:rsidRPr="00F97B28" w14:paraId="1E821F2B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428D2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Zieleń i ukształtowanie terenu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EE8AA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Powierzchnia ogólnodostępna (skwer rekreacyjny), wielofunkcyjna przestrzeń zielona w części frontowej działki od ulicy Obrońców Tobruku </w:t>
            </w:r>
          </w:p>
          <w:p w14:paraId="73009C9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Nasadzenia zastępcze oraz nasadzenia drzew wysokich o kolumnowym układzie korzeniowym wokół granic osiedla oraz wzdłuż ciągów pieszych i wzdłuż drogi pożarowej</w:t>
            </w:r>
          </w:p>
          <w:p w14:paraId="79836C92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Na stropie garażu trawnik z krzewami liściastymi i iglastymi.</w:t>
            </w:r>
          </w:p>
          <w:p w14:paraId="41E90DA8" w14:textId="77777777" w:rsidR="001B5A99" w:rsidRPr="00903E30" w:rsidRDefault="001B5A99" w:rsidP="004F1EDC">
            <w:pPr>
              <w:pStyle w:val="Default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Ogródki lokatorskie ogrodzone ogrodzeniem panelowym.</w:t>
            </w:r>
          </w:p>
          <w:p w14:paraId="24BDC02C" w14:textId="77777777" w:rsidR="001B5A99" w:rsidRPr="00903E30" w:rsidRDefault="001B5A99" w:rsidP="004F1ED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Żywopłot wzdłuż ciągów pieszych.</w:t>
            </w:r>
          </w:p>
        </w:tc>
      </w:tr>
      <w:tr w:rsidR="001B5A99" w:rsidRPr="00F97B28" w14:paraId="65540A3B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27D8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Ogrodzenie terenu nieruchomości wspólnej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673C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Nie przewiduje się ogrodzenia terenu. </w:t>
            </w:r>
          </w:p>
        </w:tc>
      </w:tr>
      <w:tr w:rsidR="001B5A99" w:rsidRPr="00F97B28" w14:paraId="3973BE4B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971B1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Oświetlenie terenu nieruchomości wspólnej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B819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Teren działki oświetlony oprawami na słupach aluminiowych wysokich oraz oprawami słupkowymi niskimi, a także oprawami wbudowanymi przy rampie zjazdowej. </w:t>
            </w:r>
          </w:p>
          <w:p w14:paraId="03178C73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Oświetlenie włączane automatycznie przy pomocy programatora z czujnikiem zmierzchowym.</w:t>
            </w:r>
          </w:p>
        </w:tc>
      </w:tr>
      <w:tr w:rsidR="001B5A99" w:rsidRPr="00F97B28" w14:paraId="4569D39E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804AA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Obiekty towarzyszące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7A7D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Stojak zewnętrzny na rowery, stal ocynkowana malowana proszkowo.</w:t>
            </w:r>
          </w:p>
          <w:p w14:paraId="47AE411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Ławki i kosze na śmieci.</w:t>
            </w:r>
          </w:p>
          <w:p w14:paraId="0303D75E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Skwer rekreacyjny z placem zabaw.</w:t>
            </w:r>
          </w:p>
        </w:tc>
      </w:tr>
      <w:tr w:rsidR="001B5A99" w:rsidRPr="00F97B28" w14:paraId="6EB36052" w14:textId="77777777" w:rsidTr="00DC5BD0">
        <w:trPr>
          <w:jc w:val="center"/>
        </w:trPr>
        <w:tc>
          <w:tcPr>
            <w:tcW w:w="1064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81D29" w14:textId="77777777" w:rsidR="001B5A99" w:rsidRPr="00903E30" w:rsidRDefault="001B5A99" w:rsidP="004F1ED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03E30">
              <w:rPr>
                <w:b/>
                <w:color w:val="auto"/>
                <w:sz w:val="22"/>
                <w:szCs w:val="22"/>
              </w:rPr>
              <w:t>Budynek</w:t>
            </w:r>
          </w:p>
        </w:tc>
      </w:tr>
      <w:tr w:rsidR="001B5A99" w:rsidRPr="00F97B28" w14:paraId="2AE0F7B2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30CFE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Posadowienie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658F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 xml:space="preserve">Płyta fundamentowa. </w:t>
            </w:r>
          </w:p>
        </w:tc>
      </w:tr>
      <w:tr w:rsidR="001B5A99" w:rsidRPr="00F97B28" w14:paraId="4CF98890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B1EF7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Konstrukcja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F9F2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 garażu elementy konstrukcyjne żelbetowe, na wyższych kondygnacjach układ konstrukcyjny, żelbetowe ściany nośne i murowane ściany pełniące funkcję nośnych. Stropy monolityczne żelbetowe. Szyby windowe monolityczne żelbetowe, biegi schodowe żelbetowe. </w:t>
            </w:r>
          </w:p>
        </w:tc>
      </w:tr>
      <w:tr w:rsidR="001B5A99" w:rsidRPr="00F97B28" w14:paraId="2BD8F670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8DDA6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Dach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BDAE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Stropodach nad V piętrem - żelbetowy, monolityczny. </w:t>
            </w:r>
          </w:p>
          <w:p w14:paraId="1FE9D990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Wpusty dachowe. Warstwy wykończeniowe w układzie odwróconym, izolacja cieplna, hydroizolacja. </w:t>
            </w:r>
          </w:p>
          <w:p w14:paraId="694C36A3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Wyłazy dachowe / klapy oddymiające.</w:t>
            </w:r>
          </w:p>
        </w:tc>
      </w:tr>
      <w:tr w:rsidR="001B5A99" w:rsidRPr="00F97B28" w14:paraId="6AC4E353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2FDC1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Garaż podziemny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DB17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Instalacja detekcji CO i LPG. </w:t>
            </w:r>
          </w:p>
          <w:p w14:paraId="140F53E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Miejsca postojowe oznakowane numerami.</w:t>
            </w:r>
          </w:p>
          <w:p w14:paraId="2B131EBC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lastRenderedPageBreak/>
              <w:t>Posadzka betonowa powierzchniowo utwardzona, impregnowana.</w:t>
            </w:r>
          </w:p>
          <w:p w14:paraId="178EED43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Garaż nieogrzewany. </w:t>
            </w:r>
          </w:p>
          <w:p w14:paraId="6130EA72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Wentylacja bytowa garażu.</w:t>
            </w:r>
          </w:p>
          <w:p w14:paraId="2C9EFFB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Informacja wizualna.</w:t>
            </w:r>
          </w:p>
        </w:tc>
      </w:tr>
      <w:tr w:rsidR="001B5A99" w:rsidRPr="00F97B28" w14:paraId="1F5FE5D0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1CACF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lastRenderedPageBreak/>
              <w:t xml:space="preserve">Pomieszczenia pomocnicze 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E312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Kondygnacja podziemna - Pomieszczenia techniczne: teletechniczne, elektryczne, wymiennikownia, przyłącze wody, separator.</w:t>
            </w:r>
          </w:p>
          <w:p w14:paraId="611089B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Pomieszczenie dla sprzątających oraz WC dla sprzątających.</w:t>
            </w:r>
          </w:p>
          <w:p w14:paraId="52804EE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Śmietniki zlokalizowane w parterach budynków z niezależnym zadaszonym wejściem z zewnątrz budynku (ściany i posadzka łatwo zmywalne).</w:t>
            </w:r>
          </w:p>
        </w:tc>
      </w:tr>
      <w:tr w:rsidR="001B5A99" w:rsidRPr="00F97B28" w14:paraId="76740D3B" w14:textId="77777777" w:rsidTr="00DC5BD0">
        <w:trPr>
          <w:trHeight w:val="4012"/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013A3" w14:textId="71256FDA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 xml:space="preserve">Instalacje </w:t>
            </w:r>
            <w:r w:rsidR="00903E30" w:rsidRPr="00903E30">
              <w:rPr>
                <w:color w:val="auto"/>
                <w:sz w:val="22"/>
                <w:szCs w:val="22"/>
              </w:rPr>
              <w:t>dostępne w</w:t>
            </w:r>
            <w:r w:rsidRPr="00903E30">
              <w:rPr>
                <w:color w:val="auto"/>
                <w:sz w:val="22"/>
                <w:szCs w:val="22"/>
              </w:rPr>
              <w:t xml:space="preserve"> budynku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6B0F1" w14:textId="77777777" w:rsidR="006527C4" w:rsidRPr="00903E30" w:rsidRDefault="001B5A99" w:rsidP="004F1EDC">
            <w:pPr>
              <w:spacing w:before="63" w:after="37" w:line="241" w:lineRule="exact"/>
              <w:ind w:right="-567"/>
              <w:rPr>
                <w:rFonts w:eastAsia="Arial"/>
                <w:w w:val="103"/>
                <w:lang w:val="pl-PL"/>
              </w:rPr>
            </w:pPr>
            <w:r w:rsidRPr="00903E30">
              <w:rPr>
                <w:rFonts w:eastAsia="Arial"/>
                <w:w w:val="103"/>
                <w:lang w:val="pl-PL"/>
              </w:rPr>
              <w:t xml:space="preserve">Instalacja centralnego ogrzewania wraz z ciepłą wodą użytkową z  miejskiej sieci </w:t>
            </w:r>
          </w:p>
          <w:p w14:paraId="46FE1B19" w14:textId="6EF7F2B3" w:rsidR="001B5A99" w:rsidRPr="00903E30" w:rsidRDefault="001B5A99" w:rsidP="004F1EDC">
            <w:pPr>
              <w:spacing w:before="63" w:after="37" w:line="241" w:lineRule="exact"/>
              <w:ind w:right="-567"/>
              <w:rPr>
                <w:rFonts w:eastAsia="Arial"/>
                <w:w w:val="103"/>
                <w:lang w:val="pl-PL"/>
              </w:rPr>
            </w:pPr>
            <w:r w:rsidRPr="00903E30">
              <w:rPr>
                <w:rFonts w:eastAsia="Arial"/>
                <w:w w:val="103"/>
                <w:lang w:val="pl-PL"/>
              </w:rPr>
              <w:t>ciepłowniczej za pomocą wymiennikowni zlokalizowanej na kondygnacji podziemnej.</w:t>
            </w:r>
          </w:p>
          <w:p w14:paraId="1D62617B" w14:textId="77777777" w:rsidR="001B5A99" w:rsidRPr="00903E30" w:rsidRDefault="001B5A99" w:rsidP="004F1EDC">
            <w:pPr>
              <w:spacing w:before="63" w:after="37" w:line="241" w:lineRule="exact"/>
              <w:ind w:right="-567"/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lang w:val="pl-PL"/>
              </w:rPr>
              <w:t>Instalacja wody zimnej.</w:t>
            </w:r>
          </w:p>
          <w:p w14:paraId="4BA2980C" w14:textId="77777777" w:rsidR="006527C4" w:rsidRPr="00903E30" w:rsidRDefault="001B5A99" w:rsidP="004F1EDC">
            <w:pPr>
              <w:spacing w:before="63" w:after="37" w:line="241" w:lineRule="exact"/>
              <w:ind w:right="-567"/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lang w:val="pl-PL"/>
              </w:rPr>
              <w:t>Instalacja wody do utrzymania ogrodów – mrozoodporne złączki na parterze lokali</w:t>
            </w:r>
          </w:p>
          <w:p w14:paraId="62426587" w14:textId="37AFD129" w:rsidR="001B5A99" w:rsidRPr="00903E30" w:rsidRDefault="001B5A99" w:rsidP="004F1EDC">
            <w:pPr>
              <w:spacing w:before="63" w:after="37" w:line="241" w:lineRule="exact"/>
              <w:ind w:right="-567"/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lang w:val="pl-PL"/>
              </w:rPr>
              <w:t>mieszkalnych przy wyjściu.</w:t>
            </w:r>
          </w:p>
          <w:p w14:paraId="283DCE93" w14:textId="77777777" w:rsidR="001B5A99" w:rsidRPr="00903E30" w:rsidRDefault="001B5A99" w:rsidP="004F1EDC">
            <w:pPr>
              <w:spacing w:after="37" w:line="241" w:lineRule="exact"/>
              <w:ind w:right="-567"/>
              <w:rPr>
                <w:lang w:val="pl-PL"/>
              </w:rPr>
            </w:pPr>
            <w:r w:rsidRPr="00903E30">
              <w:rPr>
                <w:rFonts w:eastAsia="Arial"/>
                <w:lang w:val="pl-PL"/>
              </w:rPr>
              <w:t>Instalacje kanalizacji sanitarnej i deszczowej. </w:t>
            </w:r>
          </w:p>
          <w:p w14:paraId="662AB1C5" w14:textId="77777777" w:rsidR="001B5A99" w:rsidRPr="00903E30" w:rsidRDefault="001B5A99" w:rsidP="004F1EDC">
            <w:pPr>
              <w:spacing w:after="37" w:line="241" w:lineRule="exact"/>
              <w:ind w:right="-567"/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w w:val="103"/>
                <w:lang w:val="pl-PL"/>
              </w:rPr>
              <w:t>Instalacja wentylacji mechanicznej.</w:t>
            </w:r>
            <w:r w:rsidRPr="00903E30">
              <w:rPr>
                <w:lang w:val="pl-PL"/>
              </w:rPr>
              <w:br/>
            </w:r>
            <w:r w:rsidRPr="00903E30">
              <w:rPr>
                <w:rFonts w:eastAsia="Arial"/>
                <w:w w:val="101"/>
                <w:lang w:val="pl-PL"/>
              </w:rPr>
              <w:t>Instalacja elektryczna: oświetlenie, gniazda wtykowe. Instalacja trójfazowa do kuchenek elektrycznych.</w:t>
            </w:r>
            <w:r w:rsidRPr="00903E30">
              <w:rPr>
                <w:rFonts w:eastAsia="Arial"/>
                <w:lang w:val="pl-PL"/>
              </w:rPr>
              <w:t xml:space="preserve"> </w:t>
            </w:r>
            <w:r w:rsidRPr="00903E30">
              <w:rPr>
                <w:rFonts w:eastAsia="Arial"/>
                <w:w w:val="99"/>
                <w:lang w:val="pl-PL"/>
              </w:rPr>
              <w:t>Zasilanie dźwigów osobowych.</w:t>
            </w:r>
          </w:p>
          <w:p w14:paraId="0EF2C0A4" w14:textId="77777777" w:rsidR="001B5A99" w:rsidRPr="00903E30" w:rsidRDefault="001B5A99" w:rsidP="004F1EDC">
            <w:pPr>
              <w:spacing w:after="37" w:line="241" w:lineRule="exact"/>
              <w:ind w:right="-567"/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lang w:val="pl-PL"/>
              </w:rPr>
              <w:t xml:space="preserve">Instalacja piorunochronna, uziemiająca, ochronna przed porażeniem prądem elektrycznym. </w:t>
            </w:r>
          </w:p>
          <w:p w14:paraId="11D5008A" w14:textId="77777777" w:rsidR="001B5A99" w:rsidRPr="00903E30" w:rsidRDefault="001B5A99" w:rsidP="004F1EDC">
            <w:pPr>
              <w:spacing w:after="37" w:line="223" w:lineRule="exact"/>
              <w:ind w:right="-567"/>
              <w:rPr>
                <w:lang w:val="pl-PL"/>
              </w:rPr>
            </w:pPr>
            <w:r w:rsidRPr="00903E30">
              <w:rPr>
                <w:rFonts w:eastAsia="Arial"/>
                <w:w w:val="103"/>
                <w:lang w:val="pl-PL"/>
              </w:rPr>
              <w:t>Instalacje teletechniczne: telefoniczna, internetowa, RTV, TV SAT, videodomofonowa.</w:t>
            </w:r>
          </w:p>
          <w:p w14:paraId="33826103" w14:textId="77777777" w:rsidR="001B5A99" w:rsidRPr="00903E30" w:rsidRDefault="001B5A99" w:rsidP="004F1EDC">
            <w:pPr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w w:val="106"/>
                <w:lang w:val="pl-PL"/>
              </w:rPr>
              <w:t>Indywidualne opomiarowanie mediów dla mieszkań: liczniki ciepła,</w:t>
            </w:r>
            <w:r w:rsidRPr="00903E30">
              <w:rPr>
                <w:rFonts w:eastAsia="Arial"/>
                <w:lang w:val="pl-PL"/>
              </w:rPr>
              <w:t xml:space="preserve"> </w:t>
            </w:r>
            <w:r w:rsidRPr="00903E30">
              <w:rPr>
                <w:rFonts w:eastAsia="Arial"/>
                <w:w w:val="107"/>
                <w:lang w:val="pl-PL"/>
              </w:rPr>
              <w:t>liczniki zimnej i ciepłej wody, liczniki prądu (montowane przez zakład energetyczny po podpisaniu</w:t>
            </w:r>
            <w:r w:rsidRPr="00903E30">
              <w:rPr>
                <w:rFonts w:eastAsia="Arial"/>
                <w:lang w:val="pl-PL"/>
              </w:rPr>
              <w:t xml:space="preserve"> stosownej umowy sprzedaży przez nabywcę lokalu).</w:t>
            </w:r>
          </w:p>
          <w:p w14:paraId="2BD07061" w14:textId="77777777" w:rsidR="001B5A99" w:rsidRPr="00903E30" w:rsidRDefault="001B5A99" w:rsidP="004F1EDC">
            <w:pPr>
              <w:rPr>
                <w:rFonts w:eastAsia="Arial"/>
                <w:lang w:val="pl-PL"/>
              </w:rPr>
            </w:pPr>
            <w:r w:rsidRPr="00903E30">
              <w:rPr>
                <w:rFonts w:eastAsia="Arial"/>
                <w:lang w:val="pl-PL"/>
              </w:rPr>
              <w:t>System cyfrowej telewizji dozorowej CCTV.</w:t>
            </w:r>
          </w:p>
        </w:tc>
      </w:tr>
      <w:tr w:rsidR="001B5A99" w:rsidRPr="00F97B28" w14:paraId="30D8A3F0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C8206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Zabezpieczenie przeciwpożarowe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5081C" w14:textId="77777777" w:rsidR="001B5A99" w:rsidRPr="00903E30" w:rsidRDefault="001B5A99" w:rsidP="004F1EDC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val="pl-PL" w:eastAsia="en-GB"/>
              </w:rPr>
            </w:pPr>
            <w:r w:rsidRPr="00903E30">
              <w:rPr>
                <w:rFonts w:eastAsia="Arial"/>
                <w:color w:val="auto"/>
                <w:sz w:val="22"/>
                <w:szCs w:val="22"/>
                <w:lang w:val="pl-PL" w:eastAsia="en-GB"/>
              </w:rPr>
              <w:t>Przeciwpożarowy wyłącznik prądu, przyciski sterujące w skrzynce zabezpieczonej drzwiczkami z szybą, zlokalizowane na elewacji każdego budynku przy klatce schodowej</w:t>
            </w:r>
          </w:p>
          <w:p w14:paraId="7D94CB2C" w14:textId="77777777" w:rsidR="001B5A99" w:rsidRPr="00903E30" w:rsidRDefault="001B5A99" w:rsidP="004F1EDC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val="pl-PL" w:eastAsia="en-GB"/>
              </w:rPr>
            </w:pPr>
            <w:r w:rsidRPr="00903E30">
              <w:rPr>
                <w:rFonts w:eastAsia="Arial"/>
                <w:color w:val="auto"/>
                <w:sz w:val="22"/>
                <w:szCs w:val="22"/>
                <w:lang w:val="pl-PL" w:eastAsia="en-GB"/>
              </w:rPr>
              <w:t xml:space="preserve">Instalacja sterowania wyłącznikiem p.poż. </w:t>
            </w:r>
          </w:p>
          <w:p w14:paraId="50434F3E" w14:textId="77777777" w:rsidR="001B5A99" w:rsidRPr="00903E30" w:rsidRDefault="001B5A99" w:rsidP="004F1EDC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val="pl-PL" w:eastAsia="en-GB"/>
              </w:rPr>
            </w:pPr>
            <w:r w:rsidRPr="00903E30">
              <w:rPr>
                <w:rFonts w:eastAsia="Arial"/>
                <w:color w:val="auto"/>
                <w:sz w:val="22"/>
                <w:szCs w:val="22"/>
                <w:lang w:val="pl-PL" w:eastAsia="en-GB"/>
              </w:rPr>
              <w:t>Instalacja zasilania wentylacji przedsionków pożarowych</w:t>
            </w:r>
          </w:p>
          <w:p w14:paraId="4143EBE5" w14:textId="77777777" w:rsidR="001B5A99" w:rsidRPr="00903E30" w:rsidRDefault="001B5A99" w:rsidP="004F1EDC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val="pl-PL" w:eastAsia="en-GB"/>
              </w:rPr>
            </w:pPr>
            <w:r w:rsidRPr="00903E30">
              <w:rPr>
                <w:rFonts w:eastAsia="Arial"/>
                <w:color w:val="auto"/>
                <w:sz w:val="22"/>
                <w:szCs w:val="22"/>
                <w:lang w:val="pl-PL" w:eastAsia="en-GB"/>
              </w:rPr>
              <w:t>Oddymianie klatek schodowych grawitacyjne poprzez klapy dymowe, napowietrzanie poprzez drzwi wejściowe otwierane przez siłowniki. Sterowanie otwieraniem klap i drzwi przez czujki dymowe,</w:t>
            </w:r>
          </w:p>
          <w:p w14:paraId="65BD7905" w14:textId="77777777" w:rsidR="001B5A99" w:rsidRPr="00903E30" w:rsidRDefault="001B5A99" w:rsidP="004F1EDC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val="pl-PL" w:eastAsia="en-GB"/>
              </w:rPr>
            </w:pPr>
            <w:r w:rsidRPr="00903E30">
              <w:rPr>
                <w:rFonts w:eastAsia="Arial"/>
                <w:color w:val="auto"/>
                <w:sz w:val="22"/>
                <w:szCs w:val="22"/>
                <w:lang w:val="pl-PL" w:eastAsia="en-GB"/>
              </w:rPr>
              <w:t xml:space="preserve">Sterowanie bramami oddzielającymi strefy pożarowe w garażu z czujek dymowych i/lub temperaturowych. </w:t>
            </w:r>
          </w:p>
        </w:tc>
      </w:tr>
      <w:tr w:rsidR="001B5A99" w:rsidRPr="00F97B28" w14:paraId="1EA40FBB" w14:textId="77777777" w:rsidTr="00DC5BD0">
        <w:trPr>
          <w:jc w:val="center"/>
        </w:trPr>
        <w:tc>
          <w:tcPr>
            <w:tcW w:w="1064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5EFFB" w14:textId="77777777" w:rsidR="001B5A99" w:rsidRPr="00903E30" w:rsidRDefault="001B5A99" w:rsidP="004F1ED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03E30">
              <w:rPr>
                <w:b/>
                <w:color w:val="auto"/>
                <w:sz w:val="22"/>
                <w:szCs w:val="22"/>
              </w:rPr>
              <w:t>Części wspólne budynku</w:t>
            </w:r>
          </w:p>
        </w:tc>
      </w:tr>
      <w:tr w:rsidR="001B5A99" w:rsidRPr="00F97B28" w14:paraId="48F370F2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C3E79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Ściany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561A6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Ściany zewnętrzne budynków - Ściany zewnętrzne – żelbetowe lub murowane z pustaków ceramicznych z izolacją termiczną ze styropianu w technologii BSO, tynk silikonowy od zewnątrz, tynk gipsowy od wewnątrz.</w:t>
            </w:r>
          </w:p>
          <w:p w14:paraId="11B0184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Ściany kondygnacji podziemnej: garażu, klatek schodowych- farba emulsyjna zapobiegająca pyleniu.</w:t>
            </w:r>
          </w:p>
          <w:p w14:paraId="2B9F9EF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Ściany komórek lokatorskich z pustaków wapienno- piaskowych. </w:t>
            </w:r>
          </w:p>
          <w:p w14:paraId="25A1BD9A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Ściany wiatrołap – tynk wewnętrzny, farba emulsyjna, łatwo zmywalna.</w:t>
            </w:r>
          </w:p>
        </w:tc>
      </w:tr>
      <w:tr w:rsidR="001B5A99" w:rsidRPr="00F97B28" w14:paraId="7D7E2D55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0D000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Drzwi wejściowe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872E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Zewnętrzne do przedsionków – przeszklone w konstrukcji aluminiowej, drzwi w profilach termicznie izolowanych, szklenie bezpieczne. </w:t>
            </w:r>
          </w:p>
          <w:p w14:paraId="42DCFF2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Wewnętrzne do przedsionków – przeszklone w konstrukcji aluminiowej, szklenie bezpieczne. </w:t>
            </w:r>
          </w:p>
          <w:p w14:paraId="33346E7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 miejscach przewidzianych w projekcie drzwi o odporności ogniowej z samozamykaczem. </w:t>
            </w:r>
          </w:p>
        </w:tc>
      </w:tr>
      <w:tr w:rsidR="001B5A99" w:rsidRPr="00F97B28" w14:paraId="0A15E102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E03DF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Okna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774B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PCV, trójszybowe U&lt;=1,3.</w:t>
            </w:r>
          </w:p>
        </w:tc>
      </w:tr>
      <w:tr w:rsidR="001B5A99" w:rsidRPr="00F97B28" w14:paraId="256EA063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5D09D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Posadzka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0C41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Płytki gresowe, antypoślizgowe, przewiduje się zróżnicowanie kolorystyczne.</w:t>
            </w:r>
          </w:p>
        </w:tc>
      </w:tr>
      <w:tr w:rsidR="001B5A99" w:rsidRPr="00F97B28" w14:paraId="7A8A919F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BB222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Windy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D96B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Napęd elektryczny, łączność awaryjna.  Windy obsługują wszystkie kondygnacje nadziemne i kondygnację podziemną.</w:t>
            </w:r>
          </w:p>
          <w:p w14:paraId="334BFEEA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Wykończenie kabiny – drzwi oraz ściany ze stali nierdzewnej, na posadzce wykładzina PVC lub płytki gresowe, listwy przypodłogowe ze stali nierdzewnej, lustro na tylnej ścianie, poręcz stalowa.</w:t>
            </w:r>
          </w:p>
          <w:p w14:paraId="057F2A6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lastRenderedPageBreak/>
              <w:t>Kabina dostosowana do potrzeb osób niepełnosprawnych.</w:t>
            </w:r>
          </w:p>
        </w:tc>
      </w:tr>
      <w:tr w:rsidR="001B5A99" w:rsidRPr="00F97B28" w14:paraId="6F6D04FE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189A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lastRenderedPageBreak/>
              <w:t>Schody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AC67A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Biegi i podesty żelbetowe, okładzina z płytek gresowych antypoślizgowych. </w:t>
            </w:r>
            <w:r w:rsidRPr="00903E30">
              <w:rPr>
                <w:color w:val="auto"/>
                <w:sz w:val="22"/>
                <w:szCs w:val="22"/>
              </w:rPr>
              <w:t xml:space="preserve">Cokoły gresowe. </w:t>
            </w:r>
          </w:p>
        </w:tc>
      </w:tr>
      <w:tr w:rsidR="001B5A99" w:rsidRPr="00F97B28" w14:paraId="0A51C610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579D6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Balustrady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FE06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Balustrady wewnętrzne ażurowe (z prętami pionowymi) ze stali ocynkowanej malowanej proszkowo.</w:t>
            </w:r>
          </w:p>
        </w:tc>
      </w:tr>
      <w:tr w:rsidR="001B5A99" w:rsidRPr="00F97B28" w14:paraId="1F74ECC2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80F14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7661A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Oświetleniowa, c.o., ciepłej i zimnej wody, videodomofonowa, wentylacji mechanicznej</w:t>
            </w:r>
          </w:p>
        </w:tc>
      </w:tr>
      <w:tr w:rsidR="001B5A99" w:rsidRPr="00F97B28" w14:paraId="1BA3624B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B84DF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Wyposażenie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55A45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Panel przywoławczy, videodomofon. </w:t>
            </w:r>
          </w:p>
          <w:p w14:paraId="3C34DB30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Skrzynki na listy w wykonaniu stalowym, stal malowana proszkowo.</w:t>
            </w:r>
          </w:p>
          <w:p w14:paraId="52C99D46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highlight w:val="cyan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Wycieraczki systemowe w strefach wejściowych do budynku i mieszkań </w:t>
            </w:r>
          </w:p>
        </w:tc>
      </w:tr>
      <w:tr w:rsidR="001B5A99" w:rsidRPr="00F97B28" w14:paraId="717F7A6B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EA53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 xml:space="preserve">Lokale użytkowe 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63F1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Na terenie inwestycji przewidziano jeden lokal użytkowy na parterze. </w:t>
            </w:r>
          </w:p>
        </w:tc>
      </w:tr>
      <w:tr w:rsidR="001B5A99" w:rsidRPr="00F97B28" w14:paraId="14C65516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8611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Komórki lokatorskie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0AF4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Ściany komórek lokatorskich z pustaków wapienno piaskowych zabezpieczone farbą akrylową, łatwo zmywalną.</w:t>
            </w:r>
          </w:p>
          <w:p w14:paraId="06520CE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Wentylacja – wentylatory uruchamiane przez czujkę ruchu lub włączenie światła.</w:t>
            </w:r>
          </w:p>
        </w:tc>
      </w:tr>
      <w:tr w:rsidR="001B5A99" w:rsidRPr="00F97B28" w14:paraId="78F9F97A" w14:textId="77777777" w:rsidTr="00DC5BD0">
        <w:trPr>
          <w:jc w:val="center"/>
        </w:trPr>
        <w:tc>
          <w:tcPr>
            <w:tcW w:w="1064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AEBEF" w14:textId="77777777" w:rsidR="001B5A99" w:rsidRPr="00903E30" w:rsidRDefault="001B5A99" w:rsidP="004F1ED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03E30">
              <w:rPr>
                <w:b/>
                <w:color w:val="auto"/>
                <w:sz w:val="22"/>
                <w:szCs w:val="22"/>
              </w:rPr>
              <w:t>Mieszkania</w:t>
            </w:r>
          </w:p>
        </w:tc>
      </w:tr>
      <w:tr w:rsidR="001B5A99" w:rsidRPr="00F97B28" w14:paraId="3A010CC6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4AC5E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Ściany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54D1D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Ściany zewnętrzne – żelbetowe lub murowane z bloczków ceramicznych lub silikatowych, z izolacją termiczną z wełny mineralnej, tynk silikonowy od zewnątrz boniowany, płytki typu Elastolit, tynk gipsowy od wewnątrz;</w:t>
            </w:r>
          </w:p>
          <w:p w14:paraId="315C4FDE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Ściany międzylokalowe żelbetowe lub murowane  z bloczków ceramicznych lub bloczków silikatowych </w:t>
            </w:r>
          </w:p>
          <w:p w14:paraId="3D70B49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Ściany działowe wewnątrz mieszkaniowe pomiędzy pokojami gr. 10 cm z paneli YTONG Panel lub z materiału równoważnego </w:t>
            </w:r>
          </w:p>
          <w:p w14:paraId="27CBEC0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Sufity: wykończone tynkiem gipsowym, w łazienkach tynk cementowy</w:t>
            </w:r>
          </w:p>
          <w:p w14:paraId="5529A739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Ściany łazienek wykończone tynkiem cementowo wapiennym </w:t>
            </w:r>
          </w:p>
        </w:tc>
      </w:tr>
      <w:tr w:rsidR="001B5A99" w:rsidRPr="00F97B28" w14:paraId="4AB43357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3E451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Drzwi wejściowe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ACFD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Pełne, jednoskrzydłowe, antywłamaniowe, atestowane, wyposażone w dwa zamki powierzchniowo okleinowane. </w:t>
            </w:r>
          </w:p>
          <w:p w14:paraId="32B451D5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Oznakowanie numeru mieszkania.</w:t>
            </w:r>
          </w:p>
        </w:tc>
      </w:tr>
      <w:tr w:rsidR="001B5A99" w:rsidRPr="00F97B28" w14:paraId="241274F4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27E12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Drzwi wewnętrzne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B8735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Brak – otwory przygotowane do samodzielnego montażu ościeżnic i drzwi przez nabywcę. </w:t>
            </w:r>
          </w:p>
          <w:p w14:paraId="488EA9BC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</w:p>
        </w:tc>
      </w:tr>
      <w:tr w:rsidR="001B5A99" w:rsidRPr="00F97B28" w14:paraId="14084135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D7E71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Okna i drzwi balkonowe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8B20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PCV (częściowo typ portfenetr), rozwieralne, z funkcją uchylną przynajmniej w jednej sekcji w każdym oknie. W wybranych oknach kwatery nieotwieralne. W oknach typu portfenet balustrada zabezpieczająca przed wypadnięciem na wysokości 110cm od poziomu posadzki</w:t>
            </w:r>
          </w:p>
          <w:p w14:paraId="1022B5D9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Zestaw trzyszybowe ze szkłem niskoemisyjnym, bezbarwnym, okucia obwiedniowe, standardowe,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br/>
              <w:t>o wymaganej izolacyjności akustycznej i termicznej U&lt;=0,9.</w:t>
            </w:r>
          </w:p>
          <w:p w14:paraId="1EA7109D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 wybranych oknach nawiewniki okienne</w:t>
            </w:r>
          </w:p>
          <w:p w14:paraId="0A35152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Kolorystyka okien od zewnętrz kolor według zestawienia stolarki, od wewnątrz białe </w:t>
            </w:r>
          </w:p>
          <w:p w14:paraId="317942E6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</w:p>
        </w:tc>
      </w:tr>
      <w:tr w:rsidR="001B5A99" w:rsidRPr="00F97B28" w14:paraId="631D14F8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A44F4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Parapety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40F0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Parapety zewnętrzne z blachy stalowej, ocynkowanej, malowanej proszkowo.</w:t>
            </w:r>
          </w:p>
          <w:p w14:paraId="54F200F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Parapety wewnętrzne z konglomeratu np. </w:t>
            </w:r>
            <w:r w:rsidRPr="00903E30">
              <w:rPr>
                <w:color w:val="auto"/>
                <w:sz w:val="22"/>
                <w:szCs w:val="22"/>
              </w:rPr>
              <w:t>Botticino gr. 3 cm.</w:t>
            </w:r>
          </w:p>
        </w:tc>
      </w:tr>
      <w:tr w:rsidR="001B5A99" w:rsidRPr="00F97B28" w14:paraId="0D0EAA3A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A623B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Posadzki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7601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Wylewka betonowa.</w:t>
            </w:r>
          </w:p>
        </w:tc>
      </w:tr>
      <w:tr w:rsidR="001B5A99" w:rsidRPr="00F97B28" w14:paraId="13BB642C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53250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Podejścia instalacyjne w kuchni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7E63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bookmarkStart w:id="0" w:name="_Hlk164162834"/>
            <w:bookmarkStart w:id="1" w:name="_Hlk164163162"/>
            <w:r w:rsidRPr="00903E30">
              <w:rPr>
                <w:color w:val="auto"/>
                <w:sz w:val="22"/>
                <w:szCs w:val="22"/>
                <w:lang w:val="pl-PL"/>
              </w:rPr>
              <w:t xml:space="preserve">Podejście wody do punktów czerpalnych i urządzeń (zmywarka, zlewozmywak), </w:t>
            </w:r>
            <w:bookmarkEnd w:id="0"/>
            <w:r w:rsidRPr="00903E30">
              <w:rPr>
                <w:color w:val="auto"/>
                <w:sz w:val="22"/>
                <w:szCs w:val="22"/>
                <w:lang w:val="pl-PL"/>
              </w:rPr>
              <w:t xml:space="preserve">umieszczone w posadzce lub na ścianie (natynkowo, brak możliwości bruzdowania ścian między lokalowych). </w:t>
            </w:r>
          </w:p>
          <w:p w14:paraId="1A981DA2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Podejście kanalizacyjne do urządzeń (zlewozmywak, zmywarka) umieszczone w posadzce lub na ścianie (natynkowo, brak możliwości bruzdowania ścian między lokalowych). </w:t>
            </w:r>
            <w:bookmarkEnd w:id="1"/>
            <w:r w:rsidRPr="00903E30">
              <w:rPr>
                <w:color w:val="auto"/>
                <w:sz w:val="22"/>
                <w:szCs w:val="22"/>
                <w:lang w:val="pl-PL"/>
              </w:rPr>
              <w:t xml:space="preserve">W miejscu prowadzenia instalacji w posadzce dopuszcza się lokalnie pocienienie wylewki. </w:t>
            </w:r>
          </w:p>
          <w:p w14:paraId="58B58C2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Podejścia elektryczne zakończone gniazdem zasilającym wtykowym, min. 2 podwójne gniazda nad blatowe, oprócz tego 3 gniazda pod blatowe (do lodówki, zmywarki i okapu)</w:t>
            </w:r>
          </w:p>
          <w:p w14:paraId="47CF2FED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Wypust 3-fazowy dla kuchni elektrycznej zakończony puszką z kostką zaciskową.</w:t>
            </w:r>
          </w:p>
          <w:p w14:paraId="726E7CEC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 xml:space="preserve">Wypust oświetleniowy min. 1 szt. </w:t>
            </w:r>
          </w:p>
        </w:tc>
      </w:tr>
      <w:tr w:rsidR="001B5A99" w:rsidRPr="00F97B28" w14:paraId="18736B7A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E97F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Podejścia instalacyjne w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lastRenderedPageBreak/>
              <w:t>łazience i WC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8D079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lastRenderedPageBreak/>
              <w:t xml:space="preserve">Podejścia wodne do punktów czerpalnych i urządzeń (WC, umywalka, prysznic lub wanna, pralka) umieszczone w posadzce lub na ścianie (natynkowo, brak możliwości bruzdowania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lastRenderedPageBreak/>
              <w:t>ścian między lokalowych).</w:t>
            </w:r>
          </w:p>
          <w:p w14:paraId="13028176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Podejścia kanalizacyjne do urządzeń (WC, umywalka, prysznic lub wanna, pralka) umieszczone w posadzce lub na ścianie (natynkowo, brak możliwości bruzdowania ścian między lokalowych). </w:t>
            </w:r>
          </w:p>
          <w:p w14:paraId="622D34A0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 miejscu prowadzenia instalacji w posadzce dopuszcza się lokalnie pocienienie wylewki. </w:t>
            </w:r>
          </w:p>
          <w:p w14:paraId="7B48D722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Wypust oświetleniowy min. 1 szt.</w:t>
            </w:r>
          </w:p>
          <w:p w14:paraId="34721A9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bookmarkStart w:id="2" w:name="_Hlk164163879"/>
            <w:r w:rsidRPr="00903E30">
              <w:rPr>
                <w:color w:val="auto"/>
                <w:sz w:val="22"/>
                <w:szCs w:val="22"/>
                <w:lang w:val="pl-PL"/>
              </w:rPr>
              <w:t>Podwójne gniazda zasilające wtykowe hermetyczne IP44</w:t>
            </w:r>
            <w:bookmarkEnd w:id="2"/>
            <w:r w:rsidRPr="00903E30">
              <w:rPr>
                <w:color w:val="auto"/>
                <w:sz w:val="22"/>
                <w:szCs w:val="22"/>
                <w:lang w:val="pl-PL"/>
              </w:rPr>
              <w:t xml:space="preserve"> 2 szt. (do pralki i użytku ogólnego przy umywalce). </w:t>
            </w:r>
          </w:p>
        </w:tc>
      </w:tr>
      <w:tr w:rsidR="001B5A99" w:rsidRPr="00F97B28" w14:paraId="49036FF9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EDF85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lastRenderedPageBreak/>
              <w:t>Instalacja c.o.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1ADA2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System centralnego ogrzewania z miejskiej sieci ciepłowniczej – wymiennikowni zlokalizowanej na kondygnacji podziemnej</w:t>
            </w:r>
          </w:p>
          <w:p w14:paraId="546F022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Indywidualne liczniki.</w:t>
            </w:r>
          </w:p>
          <w:p w14:paraId="41B29E5C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Instalacja z tworzywa sztucznego. </w:t>
            </w:r>
          </w:p>
          <w:p w14:paraId="7C72037D" w14:textId="0BDF9E25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Grzejniki panelowe w ilości zgodnej z dokumentacją projektową </w:t>
            </w:r>
            <w:r w:rsidR="00903E30" w:rsidRPr="00903E30">
              <w:rPr>
                <w:color w:val="auto"/>
                <w:sz w:val="22"/>
                <w:szCs w:val="22"/>
                <w:lang w:val="pl-PL"/>
              </w:rPr>
              <w:t>branżową, z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 xml:space="preserve"> wbudowanym zestawem termostatycznym.</w:t>
            </w:r>
          </w:p>
          <w:p w14:paraId="3CFCCAF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W łazienkach - grzejniki drabinkowe.</w:t>
            </w:r>
          </w:p>
        </w:tc>
      </w:tr>
      <w:tr w:rsidR="001B5A99" w:rsidRPr="00F97B28" w14:paraId="5155DCBB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B822B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Instalacja wodna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D75E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Indywidualne wodomierze. </w:t>
            </w:r>
          </w:p>
          <w:p w14:paraId="5CCFEC70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Instalacja z tworzywa sztucznego.</w:t>
            </w:r>
          </w:p>
          <w:p w14:paraId="2FAE6B4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Źródłem c.w.u. będzie miejska sieć ciepłownicza (wymiennikownia zlokalizowana na kondygnacji podziemnej).</w:t>
            </w:r>
          </w:p>
        </w:tc>
      </w:tr>
      <w:tr w:rsidR="001B5A99" w:rsidRPr="00F97B28" w14:paraId="58E6D0A4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1C14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Instalacja kanalizacji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0CEB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Instalacja z tworzywa sztucznego, z rur tzw. niskoszumowych.</w:t>
            </w:r>
          </w:p>
        </w:tc>
      </w:tr>
      <w:tr w:rsidR="001B5A99" w:rsidRPr="00F97B28" w14:paraId="7162093C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F0A28" w14:textId="77777777" w:rsidR="001B5A99" w:rsidRPr="00903E30" w:rsidRDefault="001B5A99" w:rsidP="007341B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Instalacja wentylacji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56D8E" w14:textId="735FEFFA" w:rsidR="001B5A99" w:rsidRPr="00903E30" w:rsidRDefault="001B5A99" w:rsidP="007341B1">
            <w:pPr>
              <w:pStyle w:val="Default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Wentylacja wywiewna jednorurowa stało ciśnieniowa, nawiew powietrza do mieszkań realizowany będzie poprzez okienne </w:t>
            </w:r>
            <w:r w:rsidR="00903E30" w:rsidRPr="00903E30">
              <w:rPr>
                <w:color w:val="auto"/>
                <w:sz w:val="22"/>
                <w:szCs w:val="22"/>
                <w:lang w:val="pl-PL"/>
              </w:rPr>
              <w:t>nawiewniki, wywiew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 xml:space="preserve"> realizowany będzie poprzez kratki wywiewne z pomieszczeń kuchennych i łazienek.</w:t>
            </w:r>
          </w:p>
          <w:p w14:paraId="3B98D64D" w14:textId="58939A75" w:rsidR="001B5A99" w:rsidRPr="00903E30" w:rsidRDefault="001B5A99" w:rsidP="007341B1">
            <w:pPr>
              <w:pStyle w:val="Bezodstpw"/>
              <w:rPr>
                <w:lang w:val="pl-PL"/>
              </w:rPr>
            </w:pPr>
            <w:r w:rsidRPr="00903E30">
              <w:rPr>
                <w:lang w:val="pl-PL"/>
              </w:rPr>
              <w:t>Dodatkowo przewidziane zostały w każdym mieszkaniu piony wentylacyjne do podłączenia okapu kuchennego.</w:t>
            </w:r>
          </w:p>
        </w:tc>
      </w:tr>
      <w:tr w:rsidR="001B5A99" w:rsidRPr="00F97B28" w14:paraId="259CD1A3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924A7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Instalacje elektryczne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FFD33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Wypusty oświetleniowe we wszystkich pomieszczeniach lokalu min. 1 szt. w pomieszczeniu. </w:t>
            </w:r>
          </w:p>
          <w:p w14:paraId="1C3161E6" w14:textId="1E4A6FE6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Gniazda elektryczne zasilające wtykowe 230 V dla celów </w:t>
            </w:r>
            <w:r w:rsidR="00903E30" w:rsidRPr="00903E30">
              <w:rPr>
                <w:color w:val="auto"/>
                <w:sz w:val="22"/>
                <w:szCs w:val="22"/>
                <w:lang w:val="pl-PL"/>
              </w:rPr>
              <w:t>domowych</w:t>
            </w:r>
            <w:r w:rsidR="00903E30" w:rsidRPr="00623DD9">
              <w:rPr>
                <w:color w:val="auto"/>
                <w:sz w:val="22"/>
                <w:szCs w:val="22"/>
                <w:lang w:val="pl-PL"/>
              </w:rPr>
              <w:t>, min.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 xml:space="preserve">  2 w każdym pomieszczeniu.</w:t>
            </w:r>
          </w:p>
          <w:p w14:paraId="2D857C43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Instalacja siły dla podłączenia kuchni elektrycznej 3-fazowej. </w:t>
            </w:r>
          </w:p>
          <w:p w14:paraId="74FCE9A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Rozdzielnia mieszkaniowa osobne usytuowana w przedpokoju dla instalacji elektrycznych i teletechnicznych TS i TE.</w:t>
            </w:r>
          </w:p>
        </w:tc>
      </w:tr>
      <w:tr w:rsidR="001B5A99" w:rsidRPr="00F97B28" w14:paraId="08831723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31A95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Instalacje teletechniczne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F7ABB" w14:textId="77777777" w:rsidR="001B5A99" w:rsidRPr="00903E30" w:rsidRDefault="001B5A99" w:rsidP="004F1EDC">
            <w:pPr>
              <w:rPr>
                <w:lang w:val="pl-PL"/>
              </w:rPr>
            </w:pPr>
            <w:r w:rsidRPr="00903E30">
              <w:rPr>
                <w:lang w:val="pl-PL"/>
              </w:rPr>
              <w:t xml:space="preserve">Zgodnie z wymogami prawa w każdym mieszkaniu przewiduje się montaż skrzynki multimedialnej. </w:t>
            </w:r>
          </w:p>
          <w:p w14:paraId="01D41F0B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Instalacja TV SAT dla telewizji satelitarnej zakończona w salonie gniazdem wspólnym dla instalacji RTV i TV SAT. </w:t>
            </w:r>
          </w:p>
          <w:p w14:paraId="41B7AAEF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Instalacja telefoniczna zakończona gniazdem telefonicznym RJ 45 w przedpokoju, 1 szt.</w:t>
            </w:r>
          </w:p>
          <w:p w14:paraId="3E2566AC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Instalacja internetowa zakończona gniazdem RJ 45 w salonie.</w:t>
            </w:r>
          </w:p>
          <w:p w14:paraId="3BE0A8C7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Instalacja systemu videodomofonowego zakończona od strony lokalu przy drzwiach wejściowych do lokalu.</w:t>
            </w:r>
          </w:p>
          <w:p w14:paraId="34B7C165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Instalacja dzwonkowa z osprzętem.</w:t>
            </w:r>
          </w:p>
        </w:tc>
      </w:tr>
      <w:tr w:rsidR="001B5A99" w:rsidRPr="00F97B28" w14:paraId="4671E174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B4C38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Ogródki zewnętrzne, balkony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7C428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Ogrodzenia ogródków przynależnych do mieszkań w parterze z siatki panelowej o wysokości do 120 cm  typu Nylofor 3d, kolor grafit.</w:t>
            </w:r>
          </w:p>
          <w:p w14:paraId="6E3CF4C4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Powierzchnie balkonów – płyta betonowa do indywidualnego wykończenia.  </w:t>
            </w:r>
          </w:p>
          <w:p w14:paraId="3386F2EC" w14:textId="09BD21A9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Balustrady balkonów: profile konstrukcyjne ocynkowane malowane proszkowo, wypełnienie prętami ocynkowanymi, malowanymi proszkowo oraz szkło bezpieczne, hartowane, przezierne. Oddzielenia balkonów: rama stalowa malowana proszkowo, wypełniona szybą laminowaną hartowaną </w:t>
            </w:r>
            <w:r w:rsidR="00903E30" w:rsidRPr="00903E30">
              <w:rPr>
                <w:color w:val="auto"/>
                <w:sz w:val="22"/>
                <w:szCs w:val="22"/>
                <w:lang w:val="pl-PL"/>
              </w:rPr>
              <w:t>(folia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 xml:space="preserve"> mleczna).</w:t>
            </w:r>
          </w:p>
          <w:p w14:paraId="5B221AFA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 xml:space="preserve">Oprawa oświetleniowa, gniazdo wtykowe 220kV oraz dodatkowo na parterze zawór do podlewania ogródków. </w:t>
            </w:r>
          </w:p>
        </w:tc>
      </w:tr>
      <w:tr w:rsidR="001B5A99" w:rsidRPr="00F97B28" w14:paraId="13ACB203" w14:textId="77777777" w:rsidTr="00DC5BD0">
        <w:trPr>
          <w:jc w:val="center"/>
        </w:trPr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309EB" w14:textId="77777777" w:rsidR="001B5A99" w:rsidRPr="00903E30" w:rsidRDefault="001B5A99" w:rsidP="004F1E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3E30">
              <w:rPr>
                <w:color w:val="auto"/>
                <w:sz w:val="22"/>
                <w:szCs w:val="22"/>
              </w:rPr>
              <w:t>Uwagi ogólne</w:t>
            </w:r>
          </w:p>
        </w:tc>
        <w:tc>
          <w:tcPr>
            <w:tcW w:w="8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029A1" w14:textId="77777777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Lokal mieszkalny nie jest wyposażony w drzwi wewnętrzne. W celu zapewnienia odpowiedniej cyrkulacji powietrza w lokalu mieszkalnym należy zamontować drzwi wewnętrzne wyposażone w kratki lub otwory wentylacyjne zapewniające prawidłowy przepływ powietrza między nawiewnikami okiennymi a instalacją wentylacji mechanicznej.</w:t>
            </w:r>
            <w:r w:rsidRPr="00903E30">
              <w:rPr>
                <w:rFonts w:eastAsia="Arial"/>
                <w:color w:val="auto"/>
                <w:sz w:val="22"/>
                <w:szCs w:val="22"/>
                <w:lang w:val="pl-PL"/>
              </w:rPr>
              <w:t> </w:t>
            </w:r>
          </w:p>
          <w:p w14:paraId="3F49D43D" w14:textId="191309A9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Częste blokowanie dopływu powietrza zewnętrznego poprzez zamykanie nawiewników</w:t>
            </w:r>
            <w:r w:rsidR="00623DD9">
              <w:rPr>
                <w:color w:val="auto"/>
                <w:sz w:val="22"/>
                <w:szCs w:val="22"/>
                <w:lang w:val="pl-PL"/>
              </w:rPr>
              <w:t xml:space="preserve">   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lastRenderedPageBreak/>
              <w:t> okiennych uniemożliwia napływ odpowiedniej ilości powietrza zewnętrznego do mieszkania, </w:t>
            </w:r>
            <w:r w:rsidR="00623DD9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>co może</w:t>
            </w:r>
            <w:r w:rsidR="007341B1" w:rsidRPr="00903E30">
              <w:rPr>
                <w:color w:val="auto"/>
                <w:sz w:val="22"/>
                <w:szCs w:val="22"/>
                <w:lang w:val="pl-PL"/>
              </w:rPr>
              <w:t xml:space="preserve">   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> skutkować rozregulowaniem prawidłowej wentylacji mieszkania i nagromadzeniem wilgoci. </w:t>
            </w:r>
            <w:r w:rsidR="007341B1" w:rsidRPr="00903E30">
              <w:rPr>
                <w:color w:val="auto"/>
                <w:sz w:val="22"/>
                <w:szCs w:val="22"/>
                <w:lang w:val="pl-PL"/>
              </w:rPr>
              <w:t xml:space="preserve">        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>Faktyczny podział oraz ilość i wielkość pomieszczeń: pokoi, pokoi z aneksem </w:t>
            </w:r>
            <w:r w:rsidR="00EA5DB3" w:rsidRPr="00903E30">
              <w:rPr>
                <w:color w:val="auto"/>
                <w:sz w:val="22"/>
                <w:szCs w:val="22"/>
                <w:lang w:val="pl-PL"/>
              </w:rPr>
              <w:t>kuchennym,</w:t>
            </w:r>
            <w:r w:rsidR="00EA5DB3" w:rsidRPr="00623DD9">
              <w:rPr>
                <w:color w:val="auto"/>
                <w:sz w:val="22"/>
                <w:szCs w:val="22"/>
                <w:lang w:val="pl-PL"/>
              </w:rPr>
              <w:t xml:space="preserve"> 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> kuchni, łazienek, WC należy rozpatrywać na podstawie projektu architektonicznego.</w:t>
            </w:r>
            <w:r w:rsidRPr="00903E30">
              <w:rPr>
                <w:rFonts w:eastAsia="Arial"/>
                <w:color w:val="auto"/>
                <w:sz w:val="22"/>
                <w:szCs w:val="22"/>
                <w:lang w:val="pl-PL"/>
              </w:rPr>
              <w:t> </w:t>
            </w:r>
          </w:p>
          <w:p w14:paraId="0E5FFE55" w14:textId="6E40FC3D" w:rsidR="001B5A99" w:rsidRPr="00903E30" w:rsidRDefault="001B5A99" w:rsidP="004F1EDC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903E30">
              <w:rPr>
                <w:color w:val="auto"/>
                <w:sz w:val="22"/>
                <w:szCs w:val="22"/>
                <w:lang w:val="pl-PL"/>
              </w:rPr>
              <w:t>Obiekt budowlany zostanie wykonany zgodnie z projektem architektonicznym, dokumentacją techniczną, branżową oraz rysunkami wykonawczymi zgodnie ze sztuką budowlaną </w:t>
            </w:r>
            <w:r w:rsidR="007341B1" w:rsidRPr="00903E30">
              <w:rPr>
                <w:color w:val="auto"/>
                <w:sz w:val="22"/>
                <w:szCs w:val="22"/>
                <w:lang w:val="pl-PL"/>
              </w:rPr>
              <w:t xml:space="preserve">     </w:t>
            </w:r>
            <w:r w:rsidRPr="00903E30">
              <w:rPr>
                <w:color w:val="auto"/>
                <w:sz w:val="22"/>
                <w:szCs w:val="22"/>
                <w:lang w:val="pl-PL"/>
              </w:rPr>
              <w:t>i obowiązującymi przepisami prawa budowlanego. </w:t>
            </w:r>
          </w:p>
        </w:tc>
      </w:tr>
    </w:tbl>
    <w:p w14:paraId="6335DA3B" w14:textId="77777777" w:rsidR="001B5A99" w:rsidRPr="00F97B28" w:rsidRDefault="001B5A99" w:rsidP="001B5A99">
      <w:pPr>
        <w:pStyle w:val="Default"/>
        <w:rPr>
          <w:color w:val="auto"/>
          <w:sz w:val="20"/>
          <w:szCs w:val="20"/>
        </w:rPr>
      </w:pPr>
    </w:p>
    <w:p w14:paraId="2401EBAB" w14:textId="77777777" w:rsidR="001B5A99" w:rsidRPr="000C33A3" w:rsidRDefault="001B5A99" w:rsidP="001B5A99">
      <w:pPr>
        <w:tabs>
          <w:tab w:val="left" w:pos="2422"/>
        </w:tabs>
      </w:pPr>
    </w:p>
    <w:p w14:paraId="65F20A35" w14:textId="77777777" w:rsidR="0076528C" w:rsidRDefault="0076528C"/>
    <w:sectPr w:rsidR="0076528C" w:rsidSect="001B5A99">
      <w:headerReference w:type="default" r:id="rId10"/>
      <w:footerReference w:type="default" r:id="rId11"/>
      <w:pgSz w:w="11910" w:h="16840"/>
      <w:pgMar w:top="1200" w:right="880" w:bottom="280" w:left="800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EDEB" w14:textId="77777777" w:rsidR="006762C3" w:rsidRDefault="006762C3" w:rsidP="006762C3">
      <w:r>
        <w:separator/>
      </w:r>
    </w:p>
  </w:endnote>
  <w:endnote w:type="continuationSeparator" w:id="0">
    <w:p w14:paraId="1716520D" w14:textId="77777777" w:rsidR="006762C3" w:rsidRDefault="006762C3" w:rsidP="006762C3">
      <w:r>
        <w:continuationSeparator/>
      </w:r>
    </w:p>
  </w:endnote>
  <w:endnote w:type="continuationNotice" w:id="1">
    <w:p w14:paraId="2152B2C1" w14:textId="77777777" w:rsidR="006762C3" w:rsidRDefault="00676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298045"/>
      <w:docPartObj>
        <w:docPartGallery w:val="Page Numbers (Bottom of Page)"/>
        <w:docPartUnique/>
      </w:docPartObj>
    </w:sdtPr>
    <w:sdtEndPr/>
    <w:sdtContent>
      <w:p w14:paraId="2347C883" w14:textId="2D33BE0E" w:rsidR="00DC5BD0" w:rsidRDefault="00DC5B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22783" w14:textId="77777777" w:rsidR="00DC5BD0" w:rsidRDefault="00DC5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CD3B" w14:textId="77777777" w:rsidR="006762C3" w:rsidRDefault="006762C3" w:rsidP="006762C3">
      <w:r>
        <w:separator/>
      </w:r>
    </w:p>
  </w:footnote>
  <w:footnote w:type="continuationSeparator" w:id="0">
    <w:p w14:paraId="65DE77AA" w14:textId="77777777" w:rsidR="006762C3" w:rsidRDefault="006762C3" w:rsidP="006762C3">
      <w:r>
        <w:continuationSeparator/>
      </w:r>
    </w:p>
  </w:footnote>
  <w:footnote w:type="continuationNotice" w:id="1">
    <w:p w14:paraId="641E3194" w14:textId="77777777" w:rsidR="006762C3" w:rsidRDefault="00676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BBC4" w14:textId="5D8B5C04" w:rsidR="00BF5FF5" w:rsidRDefault="002A5A5E">
    <w:pPr>
      <w:pStyle w:val="Nagwek"/>
    </w:pPr>
    <w:r>
      <w:rPr>
        <w:noProof/>
      </w:rPr>
      <w:drawing>
        <wp:inline distT="0" distB="0" distL="0" distR="0" wp14:anchorId="3590F04E" wp14:editId="634BF7EA">
          <wp:extent cx="1915515" cy="514350"/>
          <wp:effectExtent l="0" t="0" r="0" b="0"/>
          <wp:docPr id="362113263" name="Obraz 1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13263" name="Obraz 1" descr="Obraz zawierający tekst, Czcionka, biał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933" cy="52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AC1"/>
    <w:rsid w:val="001B5A99"/>
    <w:rsid w:val="002A5A5E"/>
    <w:rsid w:val="00317EF2"/>
    <w:rsid w:val="00623DD9"/>
    <w:rsid w:val="0064384B"/>
    <w:rsid w:val="006527C4"/>
    <w:rsid w:val="006762C3"/>
    <w:rsid w:val="007341B1"/>
    <w:rsid w:val="0076528C"/>
    <w:rsid w:val="007E3AC1"/>
    <w:rsid w:val="008850D1"/>
    <w:rsid w:val="00903E30"/>
    <w:rsid w:val="009C10C4"/>
    <w:rsid w:val="00A73831"/>
    <w:rsid w:val="00BF5FF5"/>
    <w:rsid w:val="00DC5BD0"/>
    <w:rsid w:val="00E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79E"/>
  <w15:chartTrackingRefBased/>
  <w15:docId w15:val="{D0BB1C7A-9F78-4892-8093-8A6431D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A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A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A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A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A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A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A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A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A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A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AC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B5A99"/>
    <w:pPr>
      <w:spacing w:before="130"/>
      <w:ind w:left="640" w:hanging="421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5A99"/>
    <w:rPr>
      <w:rFonts w:ascii="Times New Roman" w:eastAsia="Times New Roman" w:hAnsi="Times New Roman" w:cs="Times New Roman"/>
      <w:kern w:val="0"/>
      <w:sz w:val="20"/>
      <w:szCs w:val="20"/>
    </w:rPr>
  </w:style>
  <w:style w:type="table" w:styleId="Tabela-Siatka">
    <w:name w:val="Table Grid"/>
    <w:basedOn w:val="Standardowy"/>
    <w:uiPriority w:val="59"/>
    <w:rsid w:val="001B5A9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A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2C3"/>
    <w:rPr>
      <w:rFonts w:ascii="Times New Roman" w:eastAsia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676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2C3"/>
    <w:rPr>
      <w:rFonts w:ascii="Times New Roman" w:eastAsia="Times New Roman" w:hAnsi="Times New Roman" w:cs="Times New Roman"/>
      <w:kern w:val="0"/>
    </w:rPr>
  </w:style>
  <w:style w:type="paragraph" w:styleId="Bezodstpw">
    <w:name w:val="No Spacing"/>
    <w:uiPriority w:val="1"/>
    <w:qFormat/>
    <w:rsid w:val="00734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2788138BD63489929D3D1420678F6" ma:contentTypeVersion="18" ma:contentTypeDescription="Utwórz nowy dokument." ma:contentTypeScope="" ma:versionID="52f5cf27b4a8acbdc0c72886a4a0b6ca">
  <xsd:schema xmlns:xsd="http://www.w3.org/2001/XMLSchema" xmlns:xs="http://www.w3.org/2001/XMLSchema" xmlns:p="http://schemas.microsoft.com/office/2006/metadata/properties" xmlns:ns2="f2ba8b7c-8b2d-4b09-b736-4520e0a82d1c" xmlns:ns3="c793aa27-51f3-41c3-8a8e-0e4f98be4ef4" targetNamespace="http://schemas.microsoft.com/office/2006/metadata/properties" ma:root="true" ma:fieldsID="484e2dcc0d9dd1d6c1fdfd606e4d8904" ns2:_="" ns3:_="">
    <xsd:import namespace="f2ba8b7c-8b2d-4b09-b736-4520e0a82d1c"/>
    <xsd:import namespace="c793aa27-51f3-41c3-8a8e-0e4f98be4e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8b7c-8b2d-4b09-b736-4520e0a82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b66fd84-d9c8-49e1-8a8d-e34b2cfe0555}" ma:internalName="TaxCatchAll" ma:showField="CatchAllData" ma:web="f2ba8b7c-8b2d-4b09-b736-4520e0a82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a27-51f3-41c3-8a8e-0e4f98be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0cbc3370-c429-4775-9277-766afa8d5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ba8b7c-8b2d-4b09-b736-4520e0a82d1c">PJDQ5D433SKF-132702231-84797</_dlc_DocId>
    <_dlc_DocIdUrl xmlns="f2ba8b7c-8b2d-4b09-b736-4520e0a82d1c">
      <Url>https://epolestate.sharepoint.com/sites/DYSK_EPNI/_layouts/15/DocIdRedir.aspx?ID=PJDQ5D433SKF-132702231-84797</Url>
      <Description>PJDQ5D433SKF-132702231-84797</Description>
    </_dlc_DocIdUrl>
    <TaxCatchAll xmlns="f2ba8b7c-8b2d-4b09-b736-4520e0a82d1c" xsi:nil="true"/>
    <lcf76f155ced4ddcb4097134ff3c332f xmlns="c793aa27-51f3-41c3-8a8e-0e4f98be4e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EE9B4-4D12-42FF-B49C-AEBFBFBDE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a8b7c-8b2d-4b09-b736-4520e0a82d1c"/>
    <ds:schemaRef ds:uri="c793aa27-51f3-41c3-8a8e-0e4f98be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96E12-32A6-4DA2-813D-8CCFB367C9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95A5DB-6BD4-430E-B1E5-7776D88DA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3A6D8-5F39-4A3E-B153-162285669D76}">
  <ds:schemaRefs>
    <ds:schemaRef ds:uri="http://schemas.microsoft.com/office/2006/metadata/properties"/>
    <ds:schemaRef ds:uri="http://schemas.microsoft.com/office/infopath/2007/PartnerControls"/>
    <ds:schemaRef ds:uri="f2ba8b7c-8b2d-4b09-b736-4520e0a82d1c"/>
    <ds:schemaRef ds:uri="c793aa27-51f3-41c3-8a8e-0e4f98be4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1869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Łepska</dc:creator>
  <cp:keywords/>
  <dc:description/>
  <cp:lastModifiedBy>Andżelika Łepska</cp:lastModifiedBy>
  <cp:revision>13</cp:revision>
  <dcterms:created xsi:type="dcterms:W3CDTF">2025-01-24T10:48:00Z</dcterms:created>
  <dcterms:modified xsi:type="dcterms:W3CDTF">2025-01-29T14:36:00Z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0x0101002E22788138BD63489929D3D1420678F6</vt:lpwstr>
  </property>
  <property fmtid="{D5CDD505-2E9C-101B-9397-08002B2CF9AE}" pid="3" name="_dlc_DocIdItemGuid">
    <vt:lpwstr>d64a7e61-18c8-4887-a7af-b719d5f92fc7</vt:lpwstr>
  </property>
  <property fmtid="{D5CDD505-2E9C-101B-9397-08002B2CF9AE}" pid="4" name="MediaServiceImageTags">
    <vt:lpwstr/>
  </property>
</Properties>
</file>